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93" w:afterLines="30" w:line="6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政府采购项目</w:t>
      </w:r>
      <w:r>
        <w:rPr>
          <w:rFonts w:hint="eastAsia" w:ascii="方正小标宋简体" w:hAnsi="方正小标宋简体" w:eastAsia="方正小标宋简体" w:cs="方正小标宋简体"/>
          <w:sz w:val="36"/>
          <w:szCs w:val="36"/>
          <w:lang w:eastAsia="zh-CN"/>
        </w:rPr>
        <w:t>前期</w:t>
      </w:r>
      <w:r>
        <w:rPr>
          <w:rFonts w:hint="eastAsia" w:ascii="方正小标宋简体" w:hAnsi="方正小标宋简体" w:eastAsia="方正小标宋简体" w:cs="方正小标宋简体"/>
          <w:sz w:val="36"/>
          <w:szCs w:val="36"/>
        </w:rPr>
        <w:t>市场价格调查报价单</w:t>
      </w:r>
    </w:p>
    <w:tbl>
      <w:tblPr>
        <w:tblStyle w:val="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950"/>
        <w:gridCol w:w="4543"/>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0" w:type="dxa"/>
            <w:gridSpan w:val="2"/>
            <w:vAlign w:val="center"/>
          </w:tcPr>
          <w:p>
            <w:pPr>
              <w:jc w:val="center"/>
              <w:rPr>
                <w:rFonts w:ascii="仿宋_GB2312" w:eastAsia="仿宋_GB2312"/>
                <w:b/>
                <w:sz w:val="28"/>
                <w:szCs w:val="28"/>
              </w:rPr>
            </w:pPr>
            <w:r>
              <w:rPr>
                <w:rFonts w:ascii="仿宋_GB2312" w:eastAsia="仿宋_GB2312"/>
                <w:b/>
                <w:sz w:val="28"/>
                <w:szCs w:val="28"/>
              </w:rPr>
              <w:t>项目名称</w:t>
            </w:r>
          </w:p>
        </w:tc>
        <w:tc>
          <w:tcPr>
            <w:tcW w:w="559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rPr>
            </w:pPr>
            <w:r>
              <w:rPr>
                <w:rFonts w:hint="eastAsia" w:ascii="仿宋_GB2312" w:eastAsia="仿宋_GB2312"/>
                <w:sz w:val="28"/>
                <w:szCs w:val="28"/>
              </w:rPr>
              <w:t>天宁区部分市政工程土壤污染状况调查服务</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sz w:val="28"/>
                <w:szCs w:val="28"/>
              </w:rPr>
            </w:pPr>
            <w:r>
              <w:rPr>
                <w:rFonts w:hint="eastAsia" w:ascii="仿宋_GB2312" w:eastAsia="仿宋_GB2312"/>
                <w:sz w:val="28"/>
                <w:szCs w:val="28"/>
              </w:rPr>
              <w:t>（2024年第二批）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73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仿宋_GB2312"/>
                <w:lang w:eastAsia="zh-CN"/>
              </w:rPr>
            </w:pPr>
            <w:r>
              <w:rPr>
                <w:rFonts w:ascii="仿宋_GB2312" w:eastAsia="仿宋_GB2312"/>
                <w:b/>
                <w:sz w:val="28"/>
                <w:szCs w:val="28"/>
              </w:rPr>
              <w:t>报价单位名称</w:t>
            </w:r>
          </w:p>
        </w:tc>
        <w:tc>
          <w:tcPr>
            <w:tcW w:w="559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0" w:type="dxa"/>
            <w:gridSpan w:val="2"/>
            <w:vAlign w:val="center"/>
          </w:tcPr>
          <w:p>
            <w:pPr>
              <w:jc w:val="center"/>
              <w:rPr>
                <w:rFonts w:ascii="仿宋_GB2312" w:eastAsia="仿宋_GB2312"/>
                <w:b/>
                <w:sz w:val="28"/>
                <w:szCs w:val="28"/>
              </w:rPr>
            </w:pPr>
            <w:r>
              <w:rPr>
                <w:rFonts w:ascii="仿宋_GB2312" w:eastAsia="仿宋_GB2312"/>
                <w:b/>
                <w:sz w:val="28"/>
                <w:szCs w:val="28"/>
              </w:rPr>
              <w:t>单位地址</w:t>
            </w:r>
          </w:p>
        </w:tc>
        <w:tc>
          <w:tcPr>
            <w:tcW w:w="5592" w:type="dxa"/>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730" w:type="dxa"/>
            <w:gridSpan w:val="2"/>
            <w:vAlign w:val="center"/>
          </w:tcPr>
          <w:p>
            <w:pPr>
              <w:jc w:val="center"/>
              <w:rPr>
                <w:rFonts w:ascii="仿宋_GB2312" w:eastAsia="仿宋_GB2312"/>
                <w:b/>
                <w:sz w:val="28"/>
                <w:szCs w:val="28"/>
              </w:rPr>
            </w:pPr>
            <w:r>
              <w:rPr>
                <w:rFonts w:ascii="仿宋_GB2312" w:eastAsia="仿宋_GB2312"/>
                <w:b/>
                <w:sz w:val="28"/>
                <w:szCs w:val="28"/>
              </w:rPr>
              <w:t>联系人</w:t>
            </w:r>
          </w:p>
        </w:tc>
        <w:tc>
          <w:tcPr>
            <w:tcW w:w="5592" w:type="dxa"/>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730" w:type="dxa"/>
            <w:gridSpan w:val="2"/>
            <w:vAlign w:val="center"/>
          </w:tcPr>
          <w:p>
            <w:pPr>
              <w:jc w:val="center"/>
              <w:rPr>
                <w:rFonts w:ascii="仿宋_GB2312" w:eastAsia="仿宋_GB2312"/>
                <w:b/>
                <w:sz w:val="28"/>
                <w:szCs w:val="28"/>
              </w:rPr>
            </w:pPr>
            <w:r>
              <w:rPr>
                <w:rFonts w:ascii="仿宋_GB2312" w:eastAsia="仿宋_GB2312"/>
                <w:b/>
                <w:sz w:val="28"/>
                <w:szCs w:val="28"/>
              </w:rPr>
              <w:t>联系电话</w:t>
            </w:r>
          </w:p>
        </w:tc>
        <w:tc>
          <w:tcPr>
            <w:tcW w:w="5592" w:type="dxa"/>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sz w:val="28"/>
                <w:szCs w:val="28"/>
              </w:rPr>
            </w:pPr>
            <w:r>
              <w:rPr>
                <w:rFonts w:hint="eastAsia" w:ascii="仿宋_GB2312" w:eastAsia="仿宋_GB2312"/>
                <w:b/>
                <w:sz w:val="28"/>
                <w:szCs w:val="28"/>
              </w:rPr>
              <w:t>序号</w:t>
            </w:r>
          </w:p>
        </w:tc>
        <w:tc>
          <w:tcPr>
            <w:tcW w:w="29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b/>
                <w:sz w:val="28"/>
                <w:szCs w:val="28"/>
                <w:lang w:eastAsia="zh-CN"/>
              </w:rPr>
            </w:pPr>
            <w:r>
              <w:rPr>
                <w:rFonts w:hint="eastAsia" w:ascii="仿宋_GB2312" w:eastAsia="仿宋_GB2312"/>
                <w:b/>
                <w:sz w:val="28"/>
                <w:szCs w:val="28"/>
                <w:lang w:eastAsia="zh-CN"/>
              </w:rPr>
              <w:t>项目名称</w:t>
            </w:r>
          </w:p>
        </w:tc>
        <w:tc>
          <w:tcPr>
            <w:tcW w:w="45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b/>
                <w:sz w:val="28"/>
                <w:szCs w:val="28"/>
                <w:lang w:eastAsia="zh-CN"/>
              </w:rPr>
            </w:pPr>
            <w:r>
              <w:rPr>
                <w:rFonts w:hint="eastAsia" w:ascii="仿宋_GB2312" w:eastAsia="仿宋_GB2312"/>
                <w:b/>
                <w:sz w:val="28"/>
                <w:szCs w:val="28"/>
                <w:lang w:eastAsia="zh-CN"/>
              </w:rPr>
              <w:t>服务内容</w:t>
            </w:r>
          </w:p>
        </w:tc>
        <w:tc>
          <w:tcPr>
            <w:tcW w:w="10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sz w:val="28"/>
                <w:szCs w:val="28"/>
              </w:rPr>
            </w:pPr>
            <w:r>
              <w:rPr>
                <w:rFonts w:hint="eastAsia" w:ascii="仿宋_GB2312" w:eastAsia="仿宋_GB2312"/>
                <w:b/>
                <w:sz w:val="28"/>
                <w:szCs w:val="28"/>
                <w:lang w:eastAsia="zh-CN"/>
              </w:rPr>
              <w:t>小计</w:t>
            </w:r>
            <w:r>
              <w:rPr>
                <w:rFonts w:hint="eastAsia" w:ascii="仿宋_GB2312" w:eastAsia="仿宋_GB2312"/>
                <w:b/>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val="en-US" w:eastAsia="zh-CN"/>
              </w:rPr>
            </w:pPr>
            <w:r>
              <w:rPr>
                <w:rFonts w:hint="eastAsia" w:ascii="仿宋_GB2312" w:hAnsi="仿宋_GB2312" w:eastAsia="仿宋_GB2312" w:cs="仿宋_GB2312"/>
                <w:b w:val="0"/>
                <w:bCs/>
                <w:kern w:val="2"/>
                <w:sz w:val="32"/>
                <w:szCs w:val="32"/>
                <w:lang w:val="en-US" w:eastAsia="zh-CN" w:bidi="ar"/>
              </w:rPr>
              <w:t>1</w:t>
            </w:r>
          </w:p>
        </w:tc>
        <w:tc>
          <w:tcPr>
            <w:tcW w:w="2950"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后曹路（横塘河西路-青龙西路）建设工程</w:t>
            </w:r>
          </w:p>
        </w:tc>
        <w:tc>
          <w:tcPr>
            <w:tcW w:w="454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工作内容包括但不限于收集资料、现场踏勘、人员访谈、信息整理及分析、初步采样布点方案制定、现场采样、样品检测、数据分析与评估、调查报告编制、专家评审并获得生态环境主管部门意见等</w:t>
            </w:r>
            <w:r>
              <w:rPr>
                <w:rFonts w:hint="eastAsia" w:ascii="仿宋_GB2312" w:eastAsia="仿宋_GB2312" w:cstheme="minorBidi"/>
                <w:kern w:val="2"/>
                <w:sz w:val="28"/>
                <w:szCs w:val="28"/>
                <w:lang w:val="en-US" w:eastAsia="zh-CN" w:bidi="ar-SA"/>
              </w:rPr>
              <w:t>。</w:t>
            </w:r>
          </w:p>
        </w:tc>
        <w:tc>
          <w:tcPr>
            <w:tcW w:w="10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2</w:t>
            </w:r>
          </w:p>
        </w:tc>
        <w:tc>
          <w:tcPr>
            <w:tcW w:w="2950"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jc w:val="center"/>
              <w:textAlignment w:val="center"/>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龙汇路（东支河东路-黄河东路）建设工程</w:t>
            </w:r>
          </w:p>
        </w:tc>
        <w:tc>
          <w:tcPr>
            <w:tcW w:w="454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stheme="minorBidi"/>
                <w:kern w:val="2"/>
                <w:sz w:val="28"/>
                <w:szCs w:val="28"/>
                <w:lang w:val="en-US" w:eastAsia="zh-CN" w:bidi="ar-SA"/>
              </w:rPr>
            </w:pPr>
          </w:p>
        </w:tc>
        <w:tc>
          <w:tcPr>
            <w:tcW w:w="10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3</w:t>
            </w:r>
          </w:p>
        </w:tc>
        <w:tc>
          <w:tcPr>
            <w:tcW w:w="2950"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青洋北路（区界-北塘河路）建设工程</w:t>
            </w:r>
          </w:p>
        </w:tc>
        <w:tc>
          <w:tcPr>
            <w:tcW w:w="454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stheme="minorBidi"/>
                <w:kern w:val="2"/>
                <w:sz w:val="28"/>
                <w:szCs w:val="28"/>
                <w:lang w:val="en-US" w:eastAsia="zh-CN" w:bidi="ar-SA"/>
              </w:rPr>
            </w:pPr>
          </w:p>
        </w:tc>
        <w:tc>
          <w:tcPr>
            <w:tcW w:w="10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4</w:t>
            </w:r>
          </w:p>
        </w:tc>
        <w:tc>
          <w:tcPr>
            <w:tcW w:w="2950"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jc w:val="center"/>
              <w:textAlignment w:val="center"/>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青龙西路北侧横塘河西路西侧地块配套市政工程</w:t>
            </w:r>
          </w:p>
        </w:tc>
        <w:tc>
          <w:tcPr>
            <w:tcW w:w="454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stheme="minorBidi"/>
                <w:kern w:val="2"/>
                <w:sz w:val="28"/>
                <w:szCs w:val="28"/>
                <w:lang w:val="en-US" w:eastAsia="zh-CN" w:bidi="ar-SA"/>
              </w:rPr>
            </w:pPr>
          </w:p>
        </w:tc>
        <w:tc>
          <w:tcPr>
            <w:tcW w:w="10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5</w:t>
            </w:r>
          </w:p>
        </w:tc>
        <w:tc>
          <w:tcPr>
            <w:tcW w:w="2950"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清南路（中吴大道-夏凉路）建设工程</w:t>
            </w:r>
          </w:p>
        </w:tc>
        <w:tc>
          <w:tcPr>
            <w:tcW w:w="454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stheme="minorBidi"/>
                <w:kern w:val="2"/>
                <w:sz w:val="28"/>
                <w:szCs w:val="28"/>
                <w:lang w:val="en-US" w:eastAsia="zh-CN" w:bidi="ar-SA"/>
              </w:rPr>
            </w:pPr>
          </w:p>
        </w:tc>
        <w:tc>
          <w:tcPr>
            <w:tcW w:w="10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6</w:t>
            </w:r>
          </w:p>
        </w:tc>
        <w:tc>
          <w:tcPr>
            <w:tcW w:w="2950"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常面路（博爱路至丽景花园段)建设工程</w:t>
            </w:r>
          </w:p>
        </w:tc>
        <w:tc>
          <w:tcPr>
            <w:tcW w:w="454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stheme="minorBidi"/>
                <w:kern w:val="2"/>
                <w:sz w:val="28"/>
                <w:szCs w:val="28"/>
                <w:lang w:val="en-US" w:eastAsia="zh-CN" w:bidi="ar-SA"/>
              </w:rPr>
            </w:pPr>
          </w:p>
        </w:tc>
        <w:tc>
          <w:tcPr>
            <w:tcW w:w="10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7</w:t>
            </w:r>
          </w:p>
        </w:tc>
        <w:tc>
          <w:tcPr>
            <w:tcW w:w="2950"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横塘河西路（龙城大道-虹景路）建设工程</w:t>
            </w:r>
          </w:p>
        </w:tc>
        <w:tc>
          <w:tcPr>
            <w:tcW w:w="454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stheme="minorBidi"/>
                <w:kern w:val="2"/>
                <w:sz w:val="28"/>
                <w:szCs w:val="28"/>
                <w:lang w:val="en-US" w:eastAsia="zh-CN" w:bidi="ar-SA"/>
              </w:rPr>
            </w:pPr>
          </w:p>
        </w:tc>
        <w:tc>
          <w:tcPr>
            <w:tcW w:w="10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32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eastAsia="仿宋_GB2312"/>
                <w:sz w:val="28"/>
                <w:szCs w:val="28"/>
                <w:lang w:val="en-US" w:eastAsia="zh-CN"/>
              </w:rPr>
            </w:pPr>
            <w:r>
              <w:rPr>
                <w:rFonts w:hint="eastAsia" w:ascii="仿宋_GB2312" w:eastAsia="仿宋_GB2312"/>
                <w:sz w:val="28"/>
                <w:szCs w:val="28"/>
              </w:rPr>
              <w:t>合计</w:t>
            </w:r>
            <w:r>
              <w:rPr>
                <w:rFonts w:hint="eastAsia" w:ascii="仿宋_GB2312" w:eastAsia="仿宋_GB2312"/>
                <w:sz w:val="28"/>
                <w:szCs w:val="28"/>
                <w:lang w:eastAsia="zh-CN"/>
              </w:rPr>
              <w:t>（元）（含税费）</w:t>
            </w:r>
            <w:r>
              <w:rPr>
                <w:rFonts w:hint="default" w:ascii="Arial" w:hAnsi="Arial" w:eastAsia="仿宋_GB2312" w:cs="Arial"/>
                <w:sz w:val="28"/>
                <w:szCs w:val="28"/>
                <w:lang w:val="en-US" w:eastAsia="zh-CN"/>
              </w:rPr>
              <w:t>¥</w:t>
            </w:r>
            <w:r>
              <w:rPr>
                <w:rFonts w:hint="eastAsia" w:ascii="仿宋_GB2312" w:eastAsia="仿宋_GB2312"/>
                <w:sz w:val="28"/>
                <w:szCs w:val="28"/>
                <w:u w:val="single"/>
                <w:lang w:val="en-US" w:eastAsia="zh-CN"/>
              </w:rPr>
              <w:t xml:space="preserve">            </w:t>
            </w:r>
            <w:r>
              <w:rPr>
                <w:rFonts w:hint="eastAsia" w:ascii="仿宋_GB2312" w:eastAsia="仿宋_GB2312"/>
                <w:sz w:val="28"/>
                <w:szCs w:val="28"/>
                <w:lang w:val="en-US" w:eastAsia="zh-CN"/>
              </w:rPr>
              <w:t>，大写：人民币</w:t>
            </w:r>
            <w:r>
              <w:rPr>
                <w:rFonts w:hint="eastAsia" w:ascii="仿宋_GB2312" w:eastAsia="仿宋_GB2312"/>
                <w:sz w:val="28"/>
                <w:szCs w:val="28"/>
                <w:u w:val="single"/>
                <w:lang w:val="en-US" w:eastAsia="zh-CN"/>
              </w:rPr>
              <w:t xml:space="preserve">                         </w:t>
            </w:r>
            <w:r>
              <w:rPr>
                <w:rFonts w:hint="eastAsia" w:ascii="仿宋_GB2312" w:eastAsia="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37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sz w:val="28"/>
                <w:szCs w:val="28"/>
              </w:rPr>
            </w:pPr>
            <w:r>
              <w:rPr>
                <w:rFonts w:ascii="仿宋_GB2312" w:eastAsia="仿宋_GB2312"/>
                <w:b/>
                <w:sz w:val="28"/>
                <w:szCs w:val="28"/>
              </w:rPr>
              <w:t>法人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sz w:val="28"/>
                <w:szCs w:val="28"/>
              </w:rPr>
            </w:pPr>
            <w:r>
              <w:rPr>
                <w:rFonts w:hint="eastAsia" w:ascii="仿宋_GB2312" w:eastAsia="仿宋_GB2312"/>
                <w:b/>
                <w:sz w:val="28"/>
                <w:szCs w:val="28"/>
              </w:rPr>
              <w:t>（</w:t>
            </w:r>
            <w:r>
              <w:rPr>
                <w:rFonts w:ascii="仿宋_GB2312" w:eastAsia="仿宋_GB2312"/>
                <w:b/>
                <w:sz w:val="28"/>
                <w:szCs w:val="28"/>
              </w:rPr>
              <w:t>或授权人</w:t>
            </w:r>
            <w:r>
              <w:rPr>
                <w:rFonts w:hint="eastAsia" w:ascii="仿宋_GB2312" w:eastAsia="仿宋_GB2312"/>
                <w:b/>
                <w:sz w:val="28"/>
                <w:szCs w:val="28"/>
              </w:rPr>
              <w:t>）</w:t>
            </w:r>
          </w:p>
        </w:tc>
        <w:tc>
          <w:tcPr>
            <w:tcW w:w="559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签名：                  （公章）</w:t>
            </w:r>
          </w:p>
          <w:p>
            <w:pPr>
              <w:pStyle w:val="6"/>
              <w:keepNext w:val="0"/>
              <w:keepLines w:val="0"/>
              <w:pageBreakBefore w:val="0"/>
              <w:widowControl w:val="0"/>
              <w:kinsoku/>
              <w:wordWrap/>
              <w:overflowPunct/>
              <w:topLinePunct w:val="0"/>
              <w:autoSpaceDE/>
              <w:autoSpaceDN/>
              <w:bidi w:val="0"/>
              <w:adjustRightInd/>
              <w:snapToGrid/>
              <w:spacing w:line="400" w:lineRule="exact"/>
              <w:ind w:right="480"/>
              <w:jc w:val="right"/>
              <w:textAlignment w:val="auto"/>
            </w:pPr>
            <w:r>
              <w:rPr>
                <w:rFonts w:hint="eastAsia" w:ascii="仿宋" w:hAnsi="仿宋" w:eastAsia="仿宋" w:cs="仿宋"/>
                <w:sz w:val="28"/>
                <w:szCs w:val="28"/>
              </w:rPr>
              <w:t xml:space="preserve">    年   月   日</w:t>
            </w:r>
          </w:p>
        </w:tc>
      </w:tr>
    </w:tbl>
    <w:p>
      <w:pPr>
        <w:pStyle w:val="6"/>
        <w:keepNext w:val="0"/>
        <w:keepLines w:val="0"/>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仿宋_GB2312" w:eastAsia="仿宋_GB2312" w:hAnsiTheme="minorHAnsi" w:cstheme="minorBidi"/>
          <w:b/>
          <w:bCs/>
          <w:kern w:val="2"/>
          <w:sz w:val="28"/>
          <w:szCs w:val="28"/>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400" w:lineRule="exact"/>
        <w:ind w:firstLine="281" w:firstLineChars="100"/>
        <w:textAlignment w:val="auto"/>
        <w:rPr>
          <w:rFonts w:ascii="仿宋_GB2312" w:eastAsia="仿宋_GB2312"/>
          <w:sz w:val="28"/>
          <w:szCs w:val="28"/>
        </w:rPr>
      </w:pPr>
      <w:r>
        <w:rPr>
          <w:rFonts w:hint="eastAsia" w:ascii="仿宋_GB2312" w:eastAsia="仿宋_GB2312" w:hAnsiTheme="minorHAnsi" w:cstheme="minorBidi"/>
          <w:b/>
          <w:bCs/>
          <w:kern w:val="2"/>
          <w:sz w:val="28"/>
          <w:szCs w:val="28"/>
          <w:lang w:val="en-US" w:eastAsia="zh-CN" w:bidi="ar-SA"/>
        </w:rPr>
        <w:t>备注：</w:t>
      </w: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eastAsia="zh-CN"/>
        </w:rPr>
        <w:t>提交</w:t>
      </w:r>
      <w:r>
        <w:rPr>
          <w:rFonts w:ascii="仿宋_GB2312" w:eastAsia="仿宋_GB2312"/>
          <w:sz w:val="28"/>
          <w:szCs w:val="28"/>
        </w:rPr>
        <w:t>单位符合</w:t>
      </w:r>
      <w:r>
        <w:rPr>
          <w:rFonts w:hint="eastAsia" w:ascii="仿宋_GB2312" w:eastAsia="仿宋_GB2312"/>
          <w:sz w:val="28"/>
          <w:szCs w:val="28"/>
        </w:rPr>
        <w:t>《中华人民共和国政府采购法》第二十二条规定条件；</w:t>
      </w:r>
    </w:p>
    <w:p>
      <w:pPr>
        <w:pStyle w:val="6"/>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Fonts w:ascii="仿宋_GB2312" w:eastAsia="仿宋_GB2312" w:hAnsiTheme="minorHAnsi"/>
          <w:sz w:val="28"/>
          <w:szCs w:val="28"/>
        </w:rPr>
      </w:pPr>
      <w:r>
        <w:rPr>
          <w:rFonts w:hint="eastAsia" w:ascii="仿宋_GB2312" w:eastAsia="仿宋_GB2312" w:hAnsiTheme="minorHAnsi"/>
          <w:sz w:val="28"/>
          <w:szCs w:val="28"/>
        </w:rPr>
        <w:t>2</w:t>
      </w:r>
      <w:r>
        <w:rPr>
          <w:rFonts w:ascii="仿宋_GB2312" w:eastAsia="仿宋_GB2312" w:hAnsiTheme="minorHAnsi"/>
          <w:sz w:val="28"/>
          <w:szCs w:val="28"/>
        </w:rPr>
        <w:t>.</w:t>
      </w:r>
      <w:r>
        <w:rPr>
          <w:rFonts w:hint="eastAsia" w:ascii="仿宋_GB2312" w:eastAsia="仿宋_GB2312" w:hAnsiTheme="minorHAnsi"/>
          <w:sz w:val="28"/>
          <w:szCs w:val="28"/>
        </w:rPr>
        <w:t>提交营业执照复印件、本市场需求调查预算报价单</w:t>
      </w:r>
      <w:r>
        <w:rPr>
          <w:rFonts w:hint="eastAsia" w:ascii="仿宋_GB2312" w:eastAsia="仿宋_GB2312" w:hAnsiTheme="minorHAnsi"/>
          <w:sz w:val="28"/>
          <w:szCs w:val="28"/>
          <w:lang w:eastAsia="zh-CN"/>
        </w:rPr>
        <w:t>及报价单位认为与本采购项目有关的其他材料</w:t>
      </w:r>
      <w:r>
        <w:rPr>
          <w:rFonts w:hint="eastAsia" w:ascii="仿宋_GB2312" w:eastAsia="仿宋_GB2312" w:hAnsiTheme="minorHAnsi"/>
          <w:sz w:val="28"/>
          <w:szCs w:val="28"/>
        </w:rPr>
        <w:t>（均加盖公章）；</w:t>
      </w:r>
    </w:p>
    <w:p>
      <w:pPr>
        <w:pStyle w:val="6"/>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Fonts w:ascii="仿宋_GB2312" w:eastAsia="仿宋_GB2312" w:hAnsiTheme="minorHAnsi"/>
          <w:sz w:val="28"/>
          <w:szCs w:val="28"/>
        </w:rPr>
      </w:pPr>
      <w:r>
        <w:rPr>
          <w:rFonts w:hint="eastAsia" w:ascii="仿宋_GB2312" w:eastAsia="仿宋_GB2312" w:hAnsiTheme="minorHAnsi"/>
          <w:sz w:val="28"/>
          <w:szCs w:val="28"/>
        </w:rPr>
        <w:t>3</w:t>
      </w:r>
      <w:r>
        <w:rPr>
          <w:rFonts w:ascii="仿宋_GB2312" w:eastAsia="仿宋_GB2312" w:hAnsiTheme="minorHAnsi"/>
          <w:sz w:val="28"/>
          <w:szCs w:val="28"/>
        </w:rPr>
        <w:t>.</w:t>
      </w:r>
      <w:r>
        <w:rPr>
          <w:rFonts w:hint="eastAsia" w:ascii="仿宋_GB2312" w:eastAsia="仿宋_GB2312" w:cstheme="minorBidi"/>
          <w:kern w:val="2"/>
          <w:sz w:val="28"/>
          <w:szCs w:val="28"/>
          <w:lang w:val="en-US" w:eastAsia="zh-CN" w:bidi="ar-SA"/>
        </w:rPr>
        <w:t>应对每项服务内容进行分别报价，总报价应包括税费</w:t>
      </w:r>
      <w:r>
        <w:rPr>
          <w:rFonts w:hint="eastAsia" w:ascii="仿宋_GB2312" w:eastAsia="仿宋_GB2312"/>
          <w:sz w:val="28"/>
          <w:szCs w:val="28"/>
          <w:lang w:eastAsia="zh-CN"/>
        </w:rPr>
        <w:t>；</w:t>
      </w:r>
    </w:p>
    <w:p>
      <w:pPr>
        <w:pStyle w:val="6"/>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Fonts w:hint="eastAsia" w:ascii="仿宋_GB2312" w:eastAsia="仿宋_GB2312" w:hAnsiTheme="minorHAnsi"/>
          <w:sz w:val="28"/>
          <w:szCs w:val="28"/>
          <w:lang w:val="en-US" w:eastAsia="zh-CN"/>
        </w:rPr>
      </w:pPr>
      <w:r>
        <w:rPr>
          <w:rFonts w:hint="eastAsia" w:ascii="仿宋_GB2312" w:eastAsia="仿宋_GB2312" w:hAnsiTheme="minorHAnsi"/>
          <w:sz w:val="28"/>
          <w:szCs w:val="28"/>
          <w:lang w:val="en-US" w:eastAsia="zh-CN"/>
        </w:rPr>
        <w:t>4.线上报价将相关材料发送至邮箱：</w:t>
      </w:r>
      <w:r>
        <w:rPr>
          <w:rFonts w:hint="eastAsia" w:ascii="仿宋_GB2312" w:eastAsia="仿宋_GB2312" w:hAnsiTheme="minorHAnsi"/>
          <w:sz w:val="28"/>
          <w:szCs w:val="28"/>
          <w:lang w:val="en-US" w:eastAsia="zh-CN"/>
        </w:rPr>
        <w:fldChar w:fldCharType="begin"/>
      </w:r>
      <w:r>
        <w:rPr>
          <w:rFonts w:hint="eastAsia" w:ascii="仿宋_GB2312" w:eastAsia="仿宋_GB2312" w:hAnsiTheme="minorHAnsi"/>
          <w:sz w:val="28"/>
          <w:szCs w:val="28"/>
          <w:lang w:val="en-US" w:eastAsia="zh-CN"/>
        </w:rPr>
        <w:instrText xml:space="preserve"> HYPERLINK "mailto:czyingtai@163.com，现场递送文件需自行密封并在封口处加盖公章后送至常州市新北区太湖中路8号锦湖创新中心A座11楼" </w:instrText>
      </w:r>
      <w:r>
        <w:rPr>
          <w:rFonts w:hint="eastAsia" w:ascii="仿宋_GB2312" w:eastAsia="仿宋_GB2312" w:hAnsiTheme="minorHAnsi"/>
          <w:sz w:val="28"/>
          <w:szCs w:val="28"/>
          <w:lang w:val="en-US" w:eastAsia="zh-CN"/>
        </w:rPr>
        <w:fldChar w:fldCharType="separate"/>
      </w:r>
      <w:r>
        <w:rPr>
          <w:rFonts w:hint="eastAsia" w:ascii="仿宋_GB2312" w:eastAsia="仿宋_GB2312" w:hAnsiTheme="minorHAnsi"/>
          <w:sz w:val="28"/>
          <w:szCs w:val="28"/>
          <w:lang w:val="en-US" w:eastAsia="zh-CN"/>
        </w:rPr>
        <w:t>czyingtai@163.com；</w:t>
      </w:r>
    </w:p>
    <w:p>
      <w:pPr>
        <w:pStyle w:val="6"/>
        <w:keepNext w:val="0"/>
        <w:keepLines w:val="0"/>
        <w:pageBreakBefore w:val="0"/>
        <w:widowControl w:val="0"/>
        <w:kinsoku/>
        <w:wordWrap/>
        <w:overflowPunct/>
        <w:topLinePunct w:val="0"/>
        <w:autoSpaceDE/>
        <w:autoSpaceDN/>
        <w:bidi w:val="0"/>
        <w:adjustRightInd/>
        <w:snapToGrid/>
        <w:spacing w:line="400" w:lineRule="exact"/>
        <w:ind w:firstLine="1400" w:firstLineChars="500"/>
        <w:textAlignment w:val="auto"/>
        <w:rPr>
          <w:rFonts w:hint="eastAsia" w:ascii="仿宋_GB2312" w:eastAsia="仿宋_GB2312" w:hAnsiTheme="minorHAnsi"/>
          <w:sz w:val="28"/>
          <w:szCs w:val="28"/>
          <w:lang w:val="en-US" w:eastAsia="zh-CN"/>
        </w:rPr>
      </w:pPr>
      <w:r>
        <w:rPr>
          <w:rFonts w:hint="eastAsia" w:ascii="仿宋_GB2312" w:eastAsia="仿宋_GB2312" w:hAnsiTheme="minorHAnsi"/>
          <w:sz w:val="28"/>
          <w:szCs w:val="28"/>
          <w:lang w:val="en-US" w:eastAsia="zh-CN"/>
        </w:rPr>
        <w:t>现场递送文件需自行密封并在封口处加盖公章后送至常州市新北区太湖中路8号锦湖创新中心A座11楼</w:t>
      </w:r>
      <w:r>
        <w:rPr>
          <w:rFonts w:hint="eastAsia" w:ascii="仿宋_GB2312" w:eastAsia="仿宋_GB2312" w:hAnsiTheme="minorHAnsi"/>
          <w:sz w:val="28"/>
          <w:szCs w:val="28"/>
          <w:lang w:val="en-US" w:eastAsia="zh-CN"/>
        </w:rPr>
        <w:fldChar w:fldCharType="end"/>
      </w:r>
      <w:r>
        <w:rPr>
          <w:rFonts w:hint="eastAsia" w:ascii="仿宋_GB2312" w:eastAsia="仿宋_GB2312" w:hAnsiTheme="minorHAnsi"/>
          <w:sz w:val="28"/>
          <w:szCs w:val="28"/>
          <w:lang w:val="en-US" w:eastAsia="zh-CN"/>
        </w:rPr>
        <w:t>。</w:t>
      </w:r>
    </w:p>
    <w:p>
      <w:pPr>
        <w:pStyle w:val="6"/>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Fonts w:hint="eastAsia" w:ascii="仿宋_GB2312" w:eastAsia="仿宋_GB2312" w:hAnsiTheme="minorHAnsi"/>
          <w:sz w:val="28"/>
          <w:szCs w:val="28"/>
          <w:lang w:val="en-US" w:eastAsia="zh-CN"/>
        </w:rPr>
      </w:pPr>
      <w:bookmarkStart w:id="0" w:name="_GoBack"/>
      <w:bookmarkEnd w:id="0"/>
    </w:p>
    <w:sectPr>
      <w:pgSz w:w="11906" w:h="16838"/>
      <w:pgMar w:top="1440" w:right="1349" w:bottom="1440" w:left="1349"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YTBiNjkwYWQ4Njk5YzJkYmQxZWI3NjgwZDMwMjIifQ=="/>
  </w:docVars>
  <w:rsids>
    <w:rsidRoot w:val="728556AA"/>
    <w:rsid w:val="07D363AC"/>
    <w:rsid w:val="09422B09"/>
    <w:rsid w:val="0B190BB5"/>
    <w:rsid w:val="12534D32"/>
    <w:rsid w:val="162D5E11"/>
    <w:rsid w:val="1F962FA7"/>
    <w:rsid w:val="274243CE"/>
    <w:rsid w:val="2C397EB6"/>
    <w:rsid w:val="31C003CA"/>
    <w:rsid w:val="32E62D7E"/>
    <w:rsid w:val="37D6764D"/>
    <w:rsid w:val="3AF6074A"/>
    <w:rsid w:val="3D6A2E23"/>
    <w:rsid w:val="49E30CA1"/>
    <w:rsid w:val="55224E2B"/>
    <w:rsid w:val="56CF2477"/>
    <w:rsid w:val="59060AA5"/>
    <w:rsid w:val="59BF3F59"/>
    <w:rsid w:val="5B587772"/>
    <w:rsid w:val="5BFE7BBD"/>
    <w:rsid w:val="5DAF3DD0"/>
    <w:rsid w:val="5E00153F"/>
    <w:rsid w:val="5F575076"/>
    <w:rsid w:val="62913275"/>
    <w:rsid w:val="66A020CD"/>
    <w:rsid w:val="68AA7102"/>
    <w:rsid w:val="697E2B3F"/>
    <w:rsid w:val="6D6760CA"/>
    <w:rsid w:val="6F2F68B6"/>
    <w:rsid w:val="7056191E"/>
    <w:rsid w:val="728556AA"/>
    <w:rsid w:val="72D51F74"/>
    <w:rsid w:val="76044E0A"/>
    <w:rsid w:val="76BF4333"/>
    <w:rsid w:val="7B14085A"/>
    <w:rsid w:val="7D685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 w:type="paragraph" w:customStyle="1" w:styleId="6">
    <w:name w:val="无间隔1"/>
    <w:basedOn w:val="1"/>
    <w:autoRedefine/>
    <w:qFormat/>
    <w:uiPriority w:val="0"/>
    <w:pPr>
      <w:spacing w:line="400" w:lineRule="exact"/>
    </w:pPr>
    <w:rPr>
      <w:rFonts w:ascii="Times New Roman" w:hAnsi="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360</Words>
  <Characters>376</Characters>
  <Lines>0</Lines>
  <Paragraphs>0</Paragraphs>
  <TotalTime>3</TotalTime>
  <ScaleCrop>false</ScaleCrop>
  <LinksUpToDate>false</LinksUpToDate>
  <CharactersWithSpaces>404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2022-09-16T10:00:00Z</dcterms:created>
  <dc:creator>lenovo</dc:creator>
  <cp:lastModifiedBy>周洁❄️</cp:lastModifiedBy>
  <cp:lastPrinted>2022-11-08T00:51:00Z</cp:lastPrinted>
  <dcterms:modified xsi:type="dcterms:W3CDTF">2024-03-13T05:50:10Z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4D886E6A408A4085BCE80DC3062AA6F5_13</vt:lpwstr>
  </property>
</Properties>
</file>